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7F" w:rsidRPr="006C277F" w:rsidRDefault="006C277F" w:rsidP="006C277F">
      <w:pPr>
        <w:pStyle w:val="a3"/>
        <w:spacing w:before="30" w:beforeAutospacing="0" w:after="0" w:afterAutospacing="0"/>
        <w:ind w:firstLine="709"/>
        <w:rPr>
          <w:rFonts w:ascii="Comic Sans MS" w:hAnsi="Comic Sans MS"/>
          <w:color w:val="000000"/>
        </w:rPr>
      </w:pPr>
      <w:r w:rsidRPr="006C277F">
        <w:rPr>
          <w:color w:val="000000"/>
        </w:rPr>
        <w:t xml:space="preserve">                                                </w:t>
      </w:r>
      <w:bookmarkStart w:id="0" w:name="_GoBack"/>
      <w:bookmarkEnd w:id="0"/>
      <w:r w:rsidRPr="006C277F">
        <w:rPr>
          <w:color w:val="000000"/>
        </w:rPr>
        <w:t xml:space="preserve">         </w:t>
      </w:r>
      <w:bookmarkStart w:id="1" w:name="_Ref422744127"/>
      <w:r w:rsidRPr="006C277F">
        <w:rPr>
          <w:color w:val="000000"/>
        </w:rPr>
        <w:t xml:space="preserve">                           </w:t>
      </w:r>
      <w:r w:rsidRPr="006C277F">
        <w:rPr>
          <w:color w:val="000000"/>
        </w:rPr>
        <w:t>Приложение № </w:t>
      </w:r>
      <w:bookmarkEnd w:id="1"/>
      <w:r w:rsidRPr="006C277F">
        <w:rPr>
          <w:color w:val="000000"/>
        </w:rPr>
        <w:t>3</w:t>
      </w:r>
      <w:r w:rsidRPr="006C277F">
        <w:rPr>
          <w:color w:val="000000"/>
        </w:rPr>
        <w:br/>
        <w:t>                                                                              </w:t>
      </w:r>
      <w:r w:rsidRPr="006C277F">
        <w:rPr>
          <w:color w:val="000000"/>
        </w:rPr>
        <w:t>                 </w:t>
      </w:r>
      <w:r w:rsidRPr="006C277F">
        <w:rPr>
          <w:color w:val="000000"/>
        </w:rPr>
        <w:t xml:space="preserve"> к Антикоррупционной политике</w:t>
      </w:r>
      <w:r w:rsidRPr="006C277F">
        <w:rPr>
          <w:color w:val="000000"/>
        </w:rPr>
        <w:br/>
        <w:t>                                                                    </w:t>
      </w:r>
      <w:r w:rsidRPr="006C277F">
        <w:rPr>
          <w:color w:val="000000"/>
        </w:rPr>
        <w:t>                           </w:t>
      </w:r>
      <w:r w:rsidRPr="006C277F">
        <w:rPr>
          <w:color w:val="000000"/>
        </w:rPr>
        <w:t>МБ ДОУ «Детский сад № 101»</w:t>
      </w:r>
    </w:p>
    <w:p w:rsidR="006C277F" w:rsidRPr="006C277F" w:rsidRDefault="006C277F" w:rsidP="006C277F">
      <w:pPr>
        <w:pStyle w:val="a3"/>
        <w:spacing w:before="30" w:beforeAutospacing="0" w:after="30" w:afterAutospacing="0"/>
        <w:jc w:val="both"/>
        <w:rPr>
          <w:rFonts w:ascii="Comic Sans MS" w:hAnsi="Comic Sans MS"/>
          <w:color w:val="000000"/>
          <w:sz w:val="28"/>
          <w:szCs w:val="28"/>
        </w:rPr>
      </w:pPr>
    </w:p>
    <w:p w:rsidR="006C277F" w:rsidRPr="006C277F" w:rsidRDefault="006C277F" w:rsidP="006C277F">
      <w:pPr>
        <w:pStyle w:val="a3"/>
        <w:spacing w:before="30" w:beforeAutospacing="0" w:after="30" w:afterAutospacing="0" w:line="300" w:lineRule="atLeast"/>
        <w:jc w:val="center"/>
        <w:rPr>
          <w:color w:val="000000"/>
          <w:sz w:val="28"/>
          <w:szCs w:val="28"/>
        </w:rPr>
      </w:pPr>
      <w:r w:rsidRPr="006C277F">
        <w:rPr>
          <w:b/>
          <w:bCs/>
          <w:color w:val="000000"/>
          <w:sz w:val="28"/>
          <w:szCs w:val="28"/>
        </w:rPr>
        <w:t>ПОЛОЖЕНИЕ</w:t>
      </w:r>
    </w:p>
    <w:p w:rsidR="006C277F" w:rsidRPr="006C277F" w:rsidRDefault="006C277F" w:rsidP="006C277F">
      <w:pPr>
        <w:pStyle w:val="a3"/>
        <w:spacing w:before="30" w:beforeAutospacing="0" w:after="30" w:afterAutospacing="0" w:line="300" w:lineRule="atLeast"/>
        <w:jc w:val="center"/>
        <w:rPr>
          <w:color w:val="000000"/>
          <w:sz w:val="28"/>
          <w:szCs w:val="28"/>
        </w:rPr>
      </w:pPr>
      <w:r w:rsidRPr="006C277F">
        <w:rPr>
          <w:b/>
          <w:bCs/>
          <w:color w:val="000000"/>
          <w:sz w:val="28"/>
          <w:szCs w:val="28"/>
        </w:rPr>
        <w:t>о конфликте интересов</w:t>
      </w:r>
    </w:p>
    <w:p w:rsidR="006C277F" w:rsidRPr="006C277F" w:rsidRDefault="006C277F" w:rsidP="006C277F">
      <w:pPr>
        <w:pStyle w:val="a3"/>
        <w:spacing w:before="30" w:beforeAutospacing="0" w:after="30" w:afterAutospacing="0" w:line="300" w:lineRule="atLeast"/>
        <w:jc w:val="center"/>
        <w:rPr>
          <w:color w:val="000000"/>
          <w:sz w:val="28"/>
          <w:szCs w:val="28"/>
        </w:rPr>
      </w:pPr>
      <w:r w:rsidRPr="006C277F">
        <w:rPr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6C277F" w:rsidRPr="006C277F" w:rsidRDefault="006C277F" w:rsidP="006C277F">
      <w:pPr>
        <w:pStyle w:val="a3"/>
        <w:spacing w:before="30" w:beforeAutospacing="0" w:after="30" w:afterAutospacing="0" w:line="300" w:lineRule="atLeast"/>
        <w:jc w:val="center"/>
        <w:rPr>
          <w:color w:val="000000"/>
          <w:sz w:val="28"/>
          <w:szCs w:val="28"/>
        </w:rPr>
      </w:pPr>
      <w:r w:rsidRPr="006C277F">
        <w:rPr>
          <w:b/>
          <w:bCs/>
          <w:color w:val="000000"/>
          <w:sz w:val="28"/>
          <w:szCs w:val="28"/>
        </w:rPr>
        <w:t>«Детский сад № 101»</w:t>
      </w:r>
    </w:p>
    <w:p w:rsidR="006C277F" w:rsidRPr="006C277F" w:rsidRDefault="006C277F" w:rsidP="006C277F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6C277F" w:rsidRPr="006C277F" w:rsidRDefault="006C277F" w:rsidP="006C277F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bookmarkStart w:id="2" w:name="_Toc424284835"/>
      <w:r w:rsidRPr="006C277F">
        <w:rPr>
          <w:b/>
          <w:bCs/>
          <w:color w:val="000000"/>
          <w:sz w:val="28"/>
          <w:szCs w:val="28"/>
        </w:rPr>
        <w:t>1.</w:t>
      </w:r>
      <w:r w:rsidRPr="006C277F">
        <w:rPr>
          <w:color w:val="000000"/>
          <w:sz w:val="28"/>
          <w:szCs w:val="28"/>
        </w:rPr>
        <w:t>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b/>
          <w:bCs/>
          <w:color w:val="000000"/>
          <w:sz w:val="28"/>
          <w:szCs w:val="28"/>
        </w:rPr>
        <w:t>Цели и задачи Положения</w:t>
      </w:r>
      <w:bookmarkEnd w:id="2"/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1.1.      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Настоящее Положение о конфликте интересов муниципального бюджетного дошкольного образовательного учреждении «Детский сад № 101»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Кемеровской области, Новокузнецкого городского округа,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государства.</w:t>
      </w:r>
      <w:proofErr w:type="gramEnd"/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1.2.      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Работники должны соблюдать интересы Учреждения, прежде всего в отношении целей его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</w:t>
      </w:r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1.3.      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Работники должны избегать любых конфликтов интересов, должны быть независимы от конфликта интересов, затрагивающего Учреждение.</w:t>
      </w:r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1.4.      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работников Учреждения.</w:t>
      </w:r>
    </w:p>
    <w:p w:rsidR="006C277F" w:rsidRPr="006C277F" w:rsidRDefault="006C277F" w:rsidP="006C277F">
      <w:pPr>
        <w:pStyle w:val="a4"/>
        <w:spacing w:before="360" w:beforeAutospacing="0" w:after="120" w:afterAutospacing="0"/>
        <w:ind w:left="357" w:hanging="357"/>
        <w:jc w:val="center"/>
        <w:rPr>
          <w:color w:val="000000"/>
          <w:sz w:val="28"/>
          <w:szCs w:val="28"/>
        </w:rPr>
      </w:pPr>
      <w:bookmarkStart w:id="3" w:name="_Toc424284836"/>
      <w:r w:rsidRPr="006C277F">
        <w:rPr>
          <w:b/>
          <w:bCs/>
          <w:color w:val="000000"/>
          <w:sz w:val="28"/>
          <w:szCs w:val="28"/>
        </w:rPr>
        <w:t>2.</w:t>
      </w:r>
      <w:r w:rsidRPr="006C277F">
        <w:rPr>
          <w:color w:val="000000"/>
          <w:sz w:val="28"/>
          <w:szCs w:val="28"/>
        </w:rPr>
        <w:t>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b/>
          <w:bCs/>
          <w:color w:val="000000"/>
          <w:sz w:val="28"/>
          <w:szCs w:val="28"/>
        </w:rPr>
        <w:t>Меры по предотвращению конфликта интересов</w:t>
      </w:r>
      <w:bookmarkEnd w:id="3"/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2.1.      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Основными мерами по предотвращению конфликтов интересов являются: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строгое соблюдение заведующим Учреждением, работниками обязанностей, установленных законодательством, Уставом Учреждения, иными локальными нормативными актами, должностными инструкциями;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распределение полномочий между работниками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lastRenderedPageBreak/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внедрение практики принятия коллегиальных решений по всем наиболее ответственным и масштабным вопросам;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исключение действий, которые приведут к возникновению конфликта интересов: заведующий Учреждением и работники должны воздерживаться от участия в совершении операций или сделках, в которые вовлечены лица и (или) организации, с которыми заведующий Учреждением и работники либо члены их семей имеют личные связи или финансовые интересы.</w:t>
      </w:r>
      <w:proofErr w:type="gramEnd"/>
    </w:p>
    <w:p w:rsidR="006C277F" w:rsidRPr="006C277F" w:rsidRDefault="006C277F" w:rsidP="006C277F">
      <w:pPr>
        <w:pStyle w:val="a4"/>
        <w:spacing w:before="360" w:beforeAutospacing="0" w:after="120" w:afterAutospacing="0"/>
        <w:ind w:left="357" w:hanging="357"/>
        <w:jc w:val="center"/>
        <w:rPr>
          <w:color w:val="000000"/>
          <w:sz w:val="28"/>
          <w:szCs w:val="28"/>
        </w:rPr>
      </w:pPr>
      <w:bookmarkStart w:id="4" w:name="_Toc424284837"/>
      <w:r w:rsidRPr="006C277F">
        <w:rPr>
          <w:b/>
          <w:bCs/>
          <w:color w:val="000000"/>
          <w:sz w:val="28"/>
          <w:szCs w:val="28"/>
        </w:rPr>
        <w:t>3.</w:t>
      </w:r>
      <w:r w:rsidRPr="006C277F">
        <w:rPr>
          <w:color w:val="000000"/>
          <w:sz w:val="28"/>
          <w:szCs w:val="28"/>
        </w:rPr>
        <w:t>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b/>
          <w:bCs/>
          <w:color w:val="000000"/>
          <w:sz w:val="28"/>
          <w:szCs w:val="28"/>
        </w:rPr>
        <w:t>Обязанности заведующего Учреждением и работников по предотвращению конфликта интересов</w:t>
      </w:r>
      <w:bookmarkEnd w:id="4"/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3.1.      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В целях предотвращения конфликта интересов заведующий Учреждением и работники обязаны: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исполнять обязанности с учетом разграничения полномочий, установленных локальными нормативными актами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соблюдать требования законодательства Российской Федерации, Устава Учреждения, настоящего Положения о конфликте интересов и иных локальных нормативных актов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уведомлять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обеспечивать эффективность управления финансовыми, материальными и кадровыми ресурсами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исключить возможность вовлечения Учреждения, заведующего Учреждением и работников в осуществление противоправной деятельности;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обеспечивать достоверность публикуемой информации;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lastRenderedPageBreak/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обеспечивать сохранность денежных средств и другого имущества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Учреждения, заведующего Учреждением и работников.</w:t>
      </w:r>
    </w:p>
    <w:p w:rsidR="006C277F" w:rsidRPr="006C277F" w:rsidRDefault="006C277F" w:rsidP="006C277F">
      <w:pPr>
        <w:pStyle w:val="a4"/>
        <w:spacing w:before="360" w:beforeAutospacing="0" w:after="120" w:afterAutospacing="0"/>
        <w:ind w:left="357" w:hanging="357"/>
        <w:jc w:val="center"/>
        <w:rPr>
          <w:color w:val="000000"/>
          <w:sz w:val="28"/>
          <w:szCs w:val="28"/>
        </w:rPr>
      </w:pPr>
      <w:bookmarkStart w:id="5" w:name="_Toc424284838"/>
      <w:r w:rsidRPr="006C277F">
        <w:rPr>
          <w:b/>
          <w:bCs/>
          <w:color w:val="000000"/>
          <w:sz w:val="28"/>
          <w:szCs w:val="28"/>
        </w:rPr>
        <w:t>4.</w:t>
      </w:r>
      <w:r w:rsidRPr="006C277F">
        <w:rPr>
          <w:color w:val="000000"/>
          <w:sz w:val="28"/>
          <w:szCs w:val="28"/>
        </w:rPr>
        <w:t>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b/>
          <w:bCs/>
          <w:color w:val="000000"/>
          <w:sz w:val="28"/>
          <w:szCs w:val="28"/>
        </w:rPr>
        <w:t>Порядок предотвращения или урегулирования конфликта интересов</w:t>
      </w:r>
      <w:bookmarkEnd w:id="5"/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4.1.      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Урегулирование (устранение) конфликтов интересов осуществляется комиссией за реализацию Антикоррупционной политики.</w:t>
      </w:r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4.2.      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Работники должны без промедления сообщать о любых конфликтах интересов заведующему Учреждением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4.3.      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6C277F" w:rsidRPr="006C277F" w:rsidRDefault="006C277F" w:rsidP="006C277F">
      <w:pPr>
        <w:pStyle w:val="a4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4.4.      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 xml:space="preserve">Предотвращение или урегулирование конфликта интересов может состоять </w:t>
      </w:r>
      <w:proofErr w:type="gramStart"/>
      <w:r w:rsidRPr="006C277F">
        <w:rPr>
          <w:color w:val="000000"/>
          <w:sz w:val="28"/>
          <w:szCs w:val="28"/>
        </w:rPr>
        <w:t>в</w:t>
      </w:r>
      <w:proofErr w:type="gramEnd"/>
      <w:r w:rsidRPr="006C277F">
        <w:rPr>
          <w:color w:val="000000"/>
          <w:sz w:val="28"/>
          <w:szCs w:val="28"/>
        </w:rPr>
        <w:t>: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ограничении</w:t>
      </w:r>
      <w:proofErr w:type="gramEnd"/>
      <w:r w:rsidRPr="006C277F">
        <w:rPr>
          <w:color w:val="000000"/>
          <w:sz w:val="28"/>
          <w:szCs w:val="28"/>
        </w:rPr>
        <w:t xml:space="preserve"> доступа работника к конкретной информации, которая может затрагивать личные интересы работника;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 xml:space="preserve">добровольном </w:t>
      </w:r>
      <w:proofErr w:type="gramStart"/>
      <w:r w:rsidRPr="006C277F">
        <w:rPr>
          <w:color w:val="000000"/>
          <w:sz w:val="28"/>
          <w:szCs w:val="28"/>
        </w:rPr>
        <w:t>отказе</w:t>
      </w:r>
      <w:proofErr w:type="gramEnd"/>
      <w:r w:rsidRPr="006C277F">
        <w:rPr>
          <w:color w:val="000000"/>
          <w:sz w:val="28"/>
          <w:szCs w:val="28"/>
        </w:rPr>
        <w:t xml:space="preserve"> работника или его отстранении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пересмотре</w:t>
      </w:r>
      <w:proofErr w:type="gramEnd"/>
      <w:r w:rsidRPr="006C277F">
        <w:rPr>
          <w:color w:val="000000"/>
          <w:sz w:val="28"/>
          <w:szCs w:val="28"/>
        </w:rPr>
        <w:t xml:space="preserve"> и изменении трудовых обязанностей работника;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переводе</w:t>
      </w:r>
      <w:proofErr w:type="gramEnd"/>
      <w:r w:rsidRPr="006C277F">
        <w:rPr>
          <w:color w:val="000000"/>
          <w:sz w:val="28"/>
          <w:szCs w:val="28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r w:rsidRPr="006C277F">
        <w:rPr>
          <w:color w:val="000000"/>
          <w:sz w:val="28"/>
          <w:szCs w:val="28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отказе</w:t>
      </w:r>
      <w:proofErr w:type="gramEnd"/>
      <w:r w:rsidRPr="006C277F">
        <w:rPr>
          <w:color w:val="000000"/>
          <w:sz w:val="28"/>
          <w:szCs w:val="28"/>
        </w:rPr>
        <w:t xml:space="preserve"> работника от своего личного интереса, порождающего конфликт с интересами Учреждения;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увольнении</w:t>
      </w:r>
      <w:proofErr w:type="gramEnd"/>
      <w:r w:rsidRPr="006C277F">
        <w:rPr>
          <w:color w:val="000000"/>
          <w:sz w:val="28"/>
          <w:szCs w:val="28"/>
        </w:rPr>
        <w:t xml:space="preserve"> работника из Учреждения по инициативе работника;</w:t>
      </w:r>
    </w:p>
    <w:p w:rsidR="006C277F" w:rsidRPr="006C277F" w:rsidRDefault="006C277F" w:rsidP="006C277F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·     </w:t>
      </w:r>
      <w:r w:rsidRPr="006C27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C277F">
        <w:rPr>
          <w:color w:val="000000"/>
          <w:sz w:val="28"/>
          <w:szCs w:val="28"/>
        </w:rPr>
        <w:t>увольнении</w:t>
      </w:r>
      <w:proofErr w:type="gramEnd"/>
      <w:r w:rsidRPr="006C277F">
        <w:rPr>
          <w:color w:val="000000"/>
          <w:sz w:val="28"/>
          <w:szCs w:val="28"/>
        </w:rPr>
        <w:t xml:space="preserve"> работника по инициативе работодателя за совершение дисциплинарного проступка, то есть за неисполнение или ненадлежащее </w:t>
      </w:r>
      <w:r w:rsidRPr="006C277F">
        <w:rPr>
          <w:color w:val="000000"/>
          <w:sz w:val="28"/>
          <w:szCs w:val="28"/>
        </w:rPr>
        <w:lastRenderedPageBreak/>
        <w:t>исполнение работником по его вине возложенных на него трудовых обязанностей.</w:t>
      </w:r>
    </w:p>
    <w:p w:rsidR="006C277F" w:rsidRPr="006C277F" w:rsidRDefault="006C277F" w:rsidP="006C277F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6C277F">
        <w:rPr>
          <w:color w:val="000000"/>
          <w:sz w:val="28"/>
          <w:szCs w:val="28"/>
        </w:rPr>
        <w:t> </w:t>
      </w:r>
    </w:p>
    <w:p w:rsidR="005B4722" w:rsidRPr="006C277F" w:rsidRDefault="005B4722" w:rsidP="006C277F">
      <w:pPr>
        <w:rPr>
          <w:rFonts w:ascii="Times New Roman" w:hAnsi="Times New Roman" w:cs="Times New Roman"/>
          <w:sz w:val="28"/>
          <w:szCs w:val="28"/>
        </w:rPr>
      </w:pPr>
    </w:p>
    <w:sectPr w:rsidR="005B4722" w:rsidRPr="006C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DC"/>
    <w:rsid w:val="004853DC"/>
    <w:rsid w:val="005B4722"/>
    <w:rsid w:val="006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77F"/>
  </w:style>
  <w:style w:type="paragraph" w:customStyle="1" w:styleId="a4">
    <w:name w:val="a"/>
    <w:basedOn w:val="a"/>
    <w:rsid w:val="006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77F"/>
  </w:style>
  <w:style w:type="paragraph" w:customStyle="1" w:styleId="a4">
    <w:name w:val="a"/>
    <w:basedOn w:val="a"/>
    <w:rsid w:val="006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2</cp:revision>
  <dcterms:created xsi:type="dcterms:W3CDTF">2017-03-28T02:48:00Z</dcterms:created>
  <dcterms:modified xsi:type="dcterms:W3CDTF">2017-03-28T02:49:00Z</dcterms:modified>
</cp:coreProperties>
</file>