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77" w:rsidRDefault="001E63D3" w:rsidP="001E63D3">
      <w:pPr>
        <w:ind w:left="-284" w:firstLine="284"/>
      </w:pPr>
      <w:r>
        <w:rPr>
          <w:noProof/>
          <w:lang w:eastAsia="ru-RU"/>
        </w:rPr>
        <w:drawing>
          <wp:inline distT="0" distB="0" distL="0" distR="0" wp14:anchorId="319A1A3F" wp14:editId="34AAA9A3">
            <wp:extent cx="6191250" cy="8753475"/>
            <wp:effectExtent l="0" t="0" r="0" b="9525"/>
            <wp:docPr id="1" name="Рисунок 1" descr="http://crr101.edusite.ru/images/polojenieoprivlecheniirasx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r101.edusite.ru/images/polojenieoprivlecheniirasxo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8753475"/>
                    </a:xfrm>
                    <a:prstGeom prst="rect">
                      <a:avLst/>
                    </a:prstGeom>
                    <a:noFill/>
                    <a:ln>
                      <a:noFill/>
                    </a:ln>
                  </pic:spPr>
                </pic:pic>
              </a:graphicData>
            </a:graphic>
          </wp:inline>
        </w:drawing>
      </w:r>
    </w:p>
    <w:p w:rsidR="001E63D3" w:rsidRDefault="001E63D3" w:rsidP="001E63D3">
      <w:pPr>
        <w:ind w:left="-284" w:firstLine="284"/>
      </w:pPr>
    </w:p>
    <w:p w:rsidR="00F83386" w:rsidRDefault="00F83386" w:rsidP="00F83386">
      <w:pPr>
        <w:pStyle w:val="default"/>
        <w:spacing w:before="30" w:beforeAutospacing="0" w:after="30" w:afterAutospacing="0"/>
        <w:ind w:left="-142" w:firstLine="142"/>
        <w:jc w:val="both"/>
        <w:rPr>
          <w:rFonts w:ascii="Comic Sans MS" w:hAnsi="Comic Sans MS"/>
          <w:color w:val="000000"/>
          <w:sz w:val="20"/>
          <w:szCs w:val="20"/>
        </w:rPr>
      </w:pPr>
      <w:r>
        <w:rPr>
          <w:b/>
          <w:bCs/>
          <w:color w:val="000000"/>
          <w:sz w:val="23"/>
          <w:szCs w:val="23"/>
        </w:rPr>
        <w:lastRenderedPageBreak/>
        <w:t xml:space="preserve">                                             1</w:t>
      </w:r>
      <w:r>
        <w:rPr>
          <w:b/>
          <w:bCs/>
          <w:color w:val="000000"/>
          <w:sz w:val="23"/>
          <w:szCs w:val="23"/>
        </w:rPr>
        <w:t>. ОБЩИЕ ПОЛОЖЕНИЯ</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sz w:val="27"/>
          <w:szCs w:val="27"/>
        </w:rPr>
        <w:t>1.1.</w:t>
      </w:r>
      <w:r>
        <w:rPr>
          <w:rStyle w:val="apple-converted-space"/>
          <w:color w:val="000000"/>
          <w:sz w:val="27"/>
          <w:szCs w:val="27"/>
        </w:rPr>
        <w:t> </w:t>
      </w:r>
      <w:r>
        <w:rPr>
          <w:color w:val="000000"/>
        </w:rPr>
        <w:t xml:space="preserve">Положение о порядке организации привлечения и расходования дополнительных источников финансирования муниципального бюджетного дошкольного образовательного учреждения «Детский сад № 101» (далее Учреждение) разработано в соответствии </w:t>
      </w:r>
      <w:proofErr w:type="gramStart"/>
      <w:r>
        <w:rPr>
          <w:color w:val="000000"/>
        </w:rPr>
        <w:t>с</w:t>
      </w:r>
      <w:proofErr w:type="gramEnd"/>
      <w:r>
        <w:rPr>
          <w:color w:val="000000"/>
        </w:rPr>
        <w:t>:</w:t>
      </w:r>
    </w:p>
    <w:p w:rsidR="00F83386" w:rsidRDefault="00F83386" w:rsidP="00F83386">
      <w:pPr>
        <w:pStyle w:val="default"/>
        <w:numPr>
          <w:ilvl w:val="0"/>
          <w:numId w:val="1"/>
        </w:numPr>
        <w:spacing w:before="0" w:beforeAutospacing="0" w:after="47" w:afterAutospacing="0"/>
        <w:jc w:val="both"/>
        <w:rPr>
          <w:rFonts w:ascii="Comic Sans MS" w:hAnsi="Comic Sans MS"/>
          <w:color w:val="000000"/>
          <w:sz w:val="20"/>
          <w:szCs w:val="20"/>
        </w:rPr>
      </w:pPr>
      <w:r>
        <w:rPr>
          <w:color w:val="000000"/>
        </w:rPr>
        <w:t>Гражданским кодексом РФ;</w:t>
      </w:r>
    </w:p>
    <w:p w:rsidR="00F83386" w:rsidRDefault="00F83386" w:rsidP="00F83386">
      <w:pPr>
        <w:pStyle w:val="default"/>
        <w:numPr>
          <w:ilvl w:val="0"/>
          <w:numId w:val="1"/>
        </w:numPr>
        <w:spacing w:before="0" w:beforeAutospacing="0" w:after="47" w:afterAutospacing="0"/>
        <w:jc w:val="both"/>
        <w:rPr>
          <w:rFonts w:ascii="Comic Sans MS" w:hAnsi="Comic Sans MS"/>
          <w:color w:val="000000"/>
          <w:sz w:val="20"/>
          <w:szCs w:val="20"/>
        </w:rPr>
      </w:pPr>
      <w:r>
        <w:rPr>
          <w:color w:val="000000"/>
        </w:rPr>
        <w:t>Федеральным законом от 29.12.2012 г. № 273 – ФЗ «Об образовании в Российской Федерации»;</w:t>
      </w:r>
    </w:p>
    <w:p w:rsidR="00F83386" w:rsidRDefault="00F83386" w:rsidP="00F83386">
      <w:pPr>
        <w:pStyle w:val="default"/>
        <w:numPr>
          <w:ilvl w:val="0"/>
          <w:numId w:val="1"/>
        </w:numPr>
        <w:spacing w:before="0" w:beforeAutospacing="0" w:after="47" w:afterAutospacing="0"/>
        <w:jc w:val="both"/>
        <w:rPr>
          <w:rFonts w:ascii="Comic Sans MS" w:hAnsi="Comic Sans MS"/>
          <w:color w:val="000000"/>
          <w:sz w:val="20"/>
          <w:szCs w:val="20"/>
        </w:rPr>
      </w:pPr>
      <w:r>
        <w:rPr>
          <w:color w:val="000000"/>
        </w:rPr>
        <w:t>Законом РФ от 11.08.1995 г. № 135 «О благотворительной деятельности и благотворительных организациях»;</w:t>
      </w:r>
    </w:p>
    <w:p w:rsidR="00F83386" w:rsidRDefault="00F83386" w:rsidP="00F83386">
      <w:pPr>
        <w:pStyle w:val="default"/>
        <w:numPr>
          <w:ilvl w:val="0"/>
          <w:numId w:val="1"/>
        </w:numPr>
        <w:spacing w:before="0" w:beforeAutospacing="0" w:after="47" w:afterAutospacing="0"/>
        <w:jc w:val="both"/>
        <w:rPr>
          <w:rFonts w:ascii="Comic Sans MS" w:hAnsi="Comic Sans MS"/>
          <w:color w:val="000000"/>
          <w:sz w:val="20"/>
          <w:szCs w:val="20"/>
        </w:rPr>
      </w:pPr>
      <w:r>
        <w:rPr>
          <w:color w:val="000000"/>
        </w:rPr>
        <w:t>Приказ Комитета образования и науки администрации г. Новокузнецка от 27.10.2015 г. №1053 «О работе с пожертвованиями, привлекаемыми муниципальными образовательными учреждениями»;</w:t>
      </w:r>
    </w:p>
    <w:p w:rsidR="00F83386" w:rsidRDefault="00F83386" w:rsidP="00F83386">
      <w:pPr>
        <w:pStyle w:val="default"/>
        <w:numPr>
          <w:ilvl w:val="0"/>
          <w:numId w:val="1"/>
        </w:numPr>
        <w:spacing w:before="0" w:beforeAutospacing="0" w:after="0" w:afterAutospacing="0"/>
        <w:jc w:val="both"/>
        <w:rPr>
          <w:rFonts w:ascii="Comic Sans MS" w:hAnsi="Comic Sans MS"/>
          <w:color w:val="000000"/>
          <w:sz w:val="20"/>
          <w:szCs w:val="20"/>
        </w:rPr>
      </w:pPr>
      <w:r>
        <w:rPr>
          <w:color w:val="000000"/>
        </w:rPr>
        <w:t>Уставом Учреждения.</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sz w:val="23"/>
          <w:szCs w:val="23"/>
        </w:rPr>
        <w:t> 1.2. Настоящее Положение разработано с целью:</w:t>
      </w:r>
    </w:p>
    <w:p w:rsidR="00F83386" w:rsidRDefault="00F83386" w:rsidP="00F83386">
      <w:pPr>
        <w:pStyle w:val="default"/>
        <w:numPr>
          <w:ilvl w:val="0"/>
          <w:numId w:val="2"/>
        </w:numPr>
        <w:spacing w:before="0" w:beforeAutospacing="0" w:after="47" w:afterAutospacing="0"/>
        <w:jc w:val="both"/>
        <w:rPr>
          <w:rFonts w:ascii="Comic Sans MS" w:hAnsi="Comic Sans MS"/>
          <w:color w:val="000000"/>
          <w:sz w:val="20"/>
          <w:szCs w:val="20"/>
        </w:rPr>
      </w:pPr>
      <w:r>
        <w:rPr>
          <w:color w:val="000000"/>
        </w:rPr>
        <w:t>организации и регламентации порядка привлечения и расходования дополнительных источников финансирования Учреждением;</w:t>
      </w:r>
    </w:p>
    <w:p w:rsidR="00F83386" w:rsidRDefault="00F83386" w:rsidP="00F83386">
      <w:pPr>
        <w:pStyle w:val="default"/>
        <w:numPr>
          <w:ilvl w:val="0"/>
          <w:numId w:val="2"/>
        </w:numPr>
        <w:spacing w:before="0" w:beforeAutospacing="0" w:after="0" w:afterAutospacing="0"/>
        <w:jc w:val="both"/>
        <w:rPr>
          <w:rFonts w:ascii="Comic Sans MS" w:hAnsi="Comic Sans MS"/>
          <w:color w:val="000000"/>
          <w:sz w:val="20"/>
          <w:szCs w:val="20"/>
        </w:rPr>
      </w:pPr>
      <w:r>
        <w:rPr>
          <w:color w:val="000000"/>
        </w:rPr>
        <w:t>развития материально-технической базы, обеспечивающей образовательный процесс.</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sz w:val="23"/>
          <w:szCs w:val="23"/>
        </w:rPr>
        <w:t> 1.3. Настоящее Положение определяет:</w:t>
      </w:r>
    </w:p>
    <w:p w:rsidR="00F83386" w:rsidRDefault="00F83386" w:rsidP="00F83386">
      <w:pPr>
        <w:pStyle w:val="default"/>
        <w:numPr>
          <w:ilvl w:val="0"/>
          <w:numId w:val="3"/>
        </w:numPr>
        <w:spacing w:before="0" w:beforeAutospacing="0" w:after="44" w:afterAutospacing="0"/>
        <w:jc w:val="both"/>
        <w:rPr>
          <w:rFonts w:ascii="Comic Sans MS" w:hAnsi="Comic Sans MS"/>
          <w:color w:val="000000"/>
          <w:sz w:val="20"/>
          <w:szCs w:val="20"/>
        </w:rPr>
      </w:pPr>
      <w:r>
        <w:rPr>
          <w:color w:val="000000"/>
        </w:rPr>
        <w:t>виды дополнительных источников финансирования Учреждения;</w:t>
      </w:r>
    </w:p>
    <w:p w:rsidR="00F83386" w:rsidRDefault="00F83386" w:rsidP="00F83386">
      <w:pPr>
        <w:pStyle w:val="default"/>
        <w:numPr>
          <w:ilvl w:val="0"/>
          <w:numId w:val="3"/>
        </w:numPr>
        <w:spacing w:before="0" w:beforeAutospacing="0" w:after="44" w:afterAutospacing="0"/>
        <w:jc w:val="both"/>
        <w:rPr>
          <w:rFonts w:ascii="Comic Sans MS" w:hAnsi="Comic Sans MS"/>
          <w:color w:val="000000"/>
          <w:sz w:val="20"/>
          <w:szCs w:val="20"/>
        </w:rPr>
      </w:pPr>
      <w:r>
        <w:rPr>
          <w:color w:val="000000"/>
        </w:rPr>
        <w:t>основание и порядок организации привлечения и расходования дополнительных источников финансирования;</w:t>
      </w:r>
    </w:p>
    <w:p w:rsidR="00F83386" w:rsidRDefault="00F83386" w:rsidP="00F83386">
      <w:pPr>
        <w:pStyle w:val="default"/>
        <w:numPr>
          <w:ilvl w:val="0"/>
          <w:numId w:val="3"/>
        </w:numPr>
        <w:spacing w:before="0" w:beforeAutospacing="0" w:after="0" w:afterAutospacing="0"/>
        <w:jc w:val="both"/>
        <w:rPr>
          <w:rFonts w:ascii="Comic Sans MS" w:hAnsi="Comic Sans MS"/>
          <w:color w:val="000000"/>
          <w:sz w:val="20"/>
          <w:szCs w:val="20"/>
        </w:rPr>
      </w:pPr>
      <w:r>
        <w:rPr>
          <w:color w:val="000000"/>
        </w:rPr>
        <w:t>ответственность должностных лиц Учреждения за необоснованное или неправомерное привлечение дополнительных источников финансирования.</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sz w:val="23"/>
          <w:szCs w:val="23"/>
        </w:rPr>
        <w:t> </w:t>
      </w:r>
      <w:r>
        <w:rPr>
          <w:color w:val="000000"/>
        </w:rPr>
        <w:t>1.4. Дополнительными источниками финансирования являются:</w:t>
      </w:r>
    </w:p>
    <w:p w:rsidR="00F83386" w:rsidRDefault="00F83386" w:rsidP="00F83386">
      <w:pPr>
        <w:pStyle w:val="default"/>
        <w:spacing w:before="30" w:beforeAutospacing="0" w:after="45" w:afterAutospacing="0"/>
        <w:jc w:val="both"/>
        <w:rPr>
          <w:rFonts w:ascii="Comic Sans MS" w:hAnsi="Comic Sans MS"/>
          <w:color w:val="000000"/>
          <w:sz w:val="20"/>
          <w:szCs w:val="20"/>
        </w:rPr>
      </w:pPr>
      <w:r>
        <w:rPr>
          <w:color w:val="000000"/>
          <w:sz w:val="27"/>
          <w:szCs w:val="27"/>
        </w:rPr>
        <w:t>дополнительные платные образовательные услуги;</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sz w:val="27"/>
          <w:szCs w:val="27"/>
        </w:rPr>
        <w:t>пожертвования родителей (законных представителей).</w:t>
      </w:r>
    </w:p>
    <w:p w:rsidR="00F83386" w:rsidRDefault="00F83386" w:rsidP="00F83386">
      <w:pPr>
        <w:pStyle w:val="default"/>
        <w:spacing w:before="30" w:beforeAutospacing="0" w:after="30" w:afterAutospacing="0"/>
        <w:jc w:val="both"/>
        <w:rPr>
          <w:color w:val="000000"/>
        </w:rPr>
      </w:pPr>
      <w:r>
        <w:rPr>
          <w:color w:val="000000"/>
          <w:sz w:val="23"/>
          <w:szCs w:val="23"/>
        </w:rPr>
        <w:t> 1.5.</w:t>
      </w:r>
      <w:r>
        <w:rPr>
          <w:rStyle w:val="apple-converted-space"/>
          <w:color w:val="000000"/>
          <w:sz w:val="23"/>
          <w:szCs w:val="23"/>
        </w:rPr>
        <w:t> </w:t>
      </w:r>
      <w:r>
        <w:rPr>
          <w:color w:val="000000"/>
        </w:rPr>
        <w:t>Заведующий Учреждением несёт ответственность за организацию бухгалтерского учёта расходования средств, полученных из дополните</w:t>
      </w:r>
      <w:r>
        <w:rPr>
          <w:color w:val="000000"/>
        </w:rPr>
        <w:t>льных источников финансирования</w:t>
      </w:r>
    </w:p>
    <w:p w:rsidR="00F83386" w:rsidRDefault="00F83386" w:rsidP="00F83386">
      <w:pPr>
        <w:pStyle w:val="default"/>
        <w:spacing w:before="30" w:beforeAutospacing="0" w:after="30" w:afterAutospacing="0"/>
        <w:jc w:val="both"/>
        <w:rPr>
          <w:rFonts w:ascii="Comic Sans MS" w:hAnsi="Comic Sans MS"/>
          <w:color w:val="000000"/>
          <w:sz w:val="20"/>
          <w:szCs w:val="20"/>
        </w:rPr>
      </w:pPr>
    </w:p>
    <w:p w:rsidR="00F83386" w:rsidRDefault="00F83386" w:rsidP="00F83386">
      <w:pPr>
        <w:pStyle w:val="default"/>
        <w:spacing w:before="30" w:beforeAutospacing="0" w:after="30" w:afterAutospacing="0"/>
        <w:jc w:val="both"/>
        <w:rPr>
          <w:rFonts w:ascii="Comic Sans MS" w:hAnsi="Comic Sans MS"/>
          <w:color w:val="000000"/>
          <w:sz w:val="20"/>
          <w:szCs w:val="20"/>
        </w:rPr>
      </w:pPr>
      <w:r>
        <w:rPr>
          <w:b/>
          <w:bCs/>
          <w:color w:val="000000"/>
          <w:sz w:val="23"/>
          <w:szCs w:val="23"/>
        </w:rPr>
        <w:t xml:space="preserve">               </w:t>
      </w:r>
      <w:r>
        <w:rPr>
          <w:b/>
          <w:bCs/>
          <w:color w:val="000000"/>
          <w:sz w:val="23"/>
          <w:szCs w:val="23"/>
        </w:rPr>
        <w:t>2. ПОЖЕРТВОВАНИЯ РОДИТЕЛЕЙ (ЗАКОННЫХ ПРЕДСТАВИТЕЛЕЙ)</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sz w:val="27"/>
          <w:szCs w:val="27"/>
        </w:rPr>
        <w:t>2.1.</w:t>
      </w:r>
      <w:r>
        <w:rPr>
          <w:rStyle w:val="apple-converted-space"/>
          <w:color w:val="000000"/>
          <w:sz w:val="27"/>
          <w:szCs w:val="27"/>
        </w:rPr>
        <w:t> </w:t>
      </w:r>
      <w:r>
        <w:rPr>
          <w:color w:val="000000"/>
        </w:rPr>
        <w:t>Пожертвования родителей (законных представителей) привлекаются на добровольной основе и исключительно по желанию родителей (законных представителей). Размер пожертвования определяется каждым Жертвователем самостоятельно.</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rPr>
        <w:t>2.2. Пожертвования родителей (законных представителей) не являются платой за оказываемые основные образовательные услуги или платой за дополнительные образовательные услуги, оказываемые по договору, и поэтому не могут привлекаться на вышеуказанные цели.</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rPr>
        <w:t>2.3. Пожертвования родителей (законных представителей) в виде денежных средств осуществляются посредством безналичных расчетов через лицевой счет по приносящей доходы деятельности учреждения, открытый в финансовом управлении города Новокузнецка.</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rPr>
        <w:t>2.4. Пожертвования родителей (законных представителей) могут привлекаться с целью приобретения необходимого Учреждению инвентаря, предметов хозяйственного и общего пользования, предметов интерьера, предметов для проведения текущего ремонта здания Учреждения, укрепления и развития учебно-технической базы кабинетов, приобретения медицинской аппаратуры, другие цели, не противоречащие уставной деятельности Учреждения и действующему законодательству Российской Федерации.</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color w:val="000000"/>
        </w:rPr>
        <w:t>2.5. Пожертвования родителей (законных представителей) направляются только на цели, ради которых они привлечены.</w:t>
      </w:r>
    </w:p>
    <w:p w:rsidR="00F83386" w:rsidRDefault="00F83386" w:rsidP="00F83386">
      <w:pPr>
        <w:pStyle w:val="default"/>
        <w:spacing w:before="30" w:beforeAutospacing="0" w:after="30" w:afterAutospacing="0"/>
        <w:jc w:val="both"/>
        <w:rPr>
          <w:rFonts w:ascii="Comic Sans MS" w:hAnsi="Comic Sans MS"/>
          <w:color w:val="000000"/>
          <w:sz w:val="20"/>
          <w:szCs w:val="20"/>
        </w:rPr>
      </w:pPr>
      <w:r>
        <w:lastRenderedPageBreak/>
        <w:t> </w:t>
      </w:r>
      <w:r>
        <w:rPr>
          <w:sz w:val="23"/>
          <w:szCs w:val="23"/>
        </w:rPr>
        <w:t>2.6. Пожертвования в виде имущества могут производиться родителями (законными представителями) воспитанников, физическими и (или) юридическими лицами, в том числе иностранными гражданами и (или) иностранными юридическими лицами и оформляется договором.</w:t>
      </w:r>
    </w:p>
    <w:p w:rsidR="00F83386" w:rsidRDefault="00F83386" w:rsidP="00F83386">
      <w:pPr>
        <w:pStyle w:val="default"/>
        <w:spacing w:before="30" w:beforeAutospacing="0" w:after="30" w:afterAutospacing="0"/>
        <w:jc w:val="both"/>
        <w:rPr>
          <w:rFonts w:ascii="Comic Sans MS" w:hAnsi="Comic Sans MS"/>
          <w:color w:val="000000"/>
          <w:sz w:val="20"/>
          <w:szCs w:val="20"/>
        </w:rPr>
      </w:pPr>
      <w:r>
        <w:t>2.7. В отношении пожертвований, для использования которых Жертвователем определено назначение, учреждение ведет обособленный учет всех операций по использованию пожертвованного имущества.</w:t>
      </w:r>
    </w:p>
    <w:p w:rsidR="00F83386" w:rsidRDefault="00F83386" w:rsidP="00F83386">
      <w:pPr>
        <w:pStyle w:val="default"/>
        <w:spacing w:before="30" w:beforeAutospacing="0" w:after="30" w:afterAutospacing="0"/>
        <w:jc w:val="both"/>
        <w:rPr>
          <w:rFonts w:ascii="Comic Sans MS" w:hAnsi="Comic Sans MS"/>
          <w:color w:val="000000"/>
          <w:sz w:val="20"/>
          <w:szCs w:val="20"/>
        </w:rPr>
      </w:pPr>
      <w:r>
        <w:t xml:space="preserve">2.8. Заведующий Учреждением организует бухгалтерский учёт пожертвований через филиал МБУ ЦБ </w:t>
      </w:r>
      <w:proofErr w:type="spellStart"/>
      <w:r>
        <w:t>КОиН</w:t>
      </w:r>
      <w:proofErr w:type="spellEnd"/>
      <w:r>
        <w:t xml:space="preserve"> по Заводскому и Новоильинскому районам.</w:t>
      </w:r>
    </w:p>
    <w:p w:rsidR="00F83386" w:rsidRDefault="00F83386" w:rsidP="00F83386">
      <w:pPr>
        <w:pStyle w:val="default"/>
        <w:spacing w:before="30" w:beforeAutospacing="0" w:after="30" w:afterAutospacing="0"/>
        <w:jc w:val="both"/>
        <w:rPr>
          <w:rFonts w:ascii="Comic Sans MS" w:hAnsi="Comic Sans MS"/>
          <w:color w:val="000000"/>
          <w:sz w:val="20"/>
          <w:szCs w:val="20"/>
        </w:rPr>
      </w:pPr>
      <w:r>
        <w:t>Отчет о привлеченных пожертвованиях размещается на информационных стендах, сайте учреждения, а также доводится до родителей на родительском собрании.</w:t>
      </w:r>
    </w:p>
    <w:p w:rsidR="00F83386" w:rsidRDefault="00F83386" w:rsidP="00F83386">
      <w:pPr>
        <w:pStyle w:val="default"/>
        <w:spacing w:before="30" w:beforeAutospacing="0" w:after="30" w:afterAutospacing="0"/>
        <w:jc w:val="both"/>
        <w:rPr>
          <w:rFonts w:ascii="Comic Sans MS" w:hAnsi="Comic Sans MS"/>
          <w:color w:val="000000"/>
          <w:sz w:val="20"/>
          <w:szCs w:val="20"/>
        </w:rPr>
      </w:pPr>
      <w:r>
        <w:t>2.9. Ответственность за расходование пожертвований родителей (законных представителей) несет заведующий Учреждением.</w:t>
      </w:r>
    </w:p>
    <w:p w:rsidR="00F83386" w:rsidRDefault="00F83386" w:rsidP="00F83386">
      <w:pPr>
        <w:pStyle w:val="default"/>
        <w:spacing w:before="30" w:beforeAutospacing="0" w:after="30" w:afterAutospacing="0"/>
        <w:jc w:val="both"/>
        <w:rPr>
          <w:rFonts w:ascii="Comic Sans MS" w:hAnsi="Comic Sans MS"/>
          <w:color w:val="000000"/>
          <w:sz w:val="20"/>
          <w:szCs w:val="20"/>
        </w:rPr>
      </w:pPr>
      <w:r>
        <w:t>2.10. Запрещается отказывать гражданам в приёме в Учреждение (или исключать из него) из-за невозможности или нежелания родителей (законных представителей) осуществлять пожертвования</w:t>
      </w:r>
      <w:r>
        <w:rPr>
          <w:sz w:val="27"/>
          <w:szCs w:val="27"/>
        </w:rPr>
        <w:t>.</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b/>
          <w:bCs/>
          <w:sz w:val="23"/>
          <w:szCs w:val="23"/>
        </w:rPr>
        <w:t xml:space="preserve">                    </w:t>
      </w:r>
      <w:r>
        <w:rPr>
          <w:b/>
          <w:bCs/>
          <w:sz w:val="23"/>
          <w:szCs w:val="23"/>
        </w:rPr>
        <w:t>3. ДОПОЛНИТЕЛЬНЫЕ ПЛАТНЫЕ ОБРАЗОВАТЕЛЬНЫЕ УСЛУГИ</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sz w:val="27"/>
          <w:szCs w:val="27"/>
        </w:rPr>
        <w:t>3.1.</w:t>
      </w:r>
      <w:r>
        <w:rPr>
          <w:rStyle w:val="apple-converted-space"/>
          <w:sz w:val="27"/>
          <w:szCs w:val="27"/>
        </w:rPr>
        <w:t> </w:t>
      </w:r>
      <w:r>
        <w:t>Дополнительные платные образовательные услуги оказываются в порядке, определенном Положением о дополнительных платных образовательных услугах муниципального бюджетного дошкольного образовательного учреждения «Детский сад № 101».</w:t>
      </w:r>
    </w:p>
    <w:p w:rsidR="00F83386" w:rsidRDefault="00F83386" w:rsidP="00F83386">
      <w:pPr>
        <w:pStyle w:val="default"/>
        <w:spacing w:before="30" w:beforeAutospacing="0" w:after="30" w:afterAutospacing="0"/>
        <w:jc w:val="both"/>
        <w:rPr>
          <w:rFonts w:ascii="Comic Sans MS" w:hAnsi="Comic Sans MS"/>
          <w:color w:val="000000"/>
          <w:sz w:val="20"/>
          <w:szCs w:val="20"/>
        </w:rPr>
      </w:pPr>
      <w:r>
        <w:t>3.2. Дополнительные платные образовательные услуги предоставляются с целью:</w:t>
      </w:r>
    </w:p>
    <w:p w:rsidR="00F83386" w:rsidRDefault="00F83386" w:rsidP="00F83386">
      <w:pPr>
        <w:pStyle w:val="default"/>
        <w:spacing w:before="30" w:beforeAutospacing="0" w:after="47" w:afterAutospacing="0"/>
        <w:jc w:val="both"/>
        <w:rPr>
          <w:rFonts w:ascii="Comic Sans MS" w:hAnsi="Comic Sans MS"/>
          <w:color w:val="000000"/>
          <w:sz w:val="20"/>
          <w:szCs w:val="20"/>
        </w:rPr>
      </w:pPr>
      <w:r>
        <w:t>всестороннего удовлетворения образовательных потребностей граждан и носят дополнительный характер по отношению к основным образовательным программам, реализуемым учреждением в рамках муниципального задания;</w:t>
      </w:r>
    </w:p>
    <w:p w:rsidR="00F83386" w:rsidRDefault="00F83386" w:rsidP="00F83386">
      <w:pPr>
        <w:pStyle w:val="default"/>
        <w:spacing w:before="30" w:beforeAutospacing="0" w:after="47" w:afterAutospacing="0"/>
        <w:jc w:val="both"/>
        <w:rPr>
          <w:rFonts w:ascii="Comic Sans MS" w:hAnsi="Comic Sans MS"/>
          <w:color w:val="000000"/>
          <w:sz w:val="20"/>
          <w:szCs w:val="20"/>
        </w:rPr>
      </w:pPr>
      <w:r>
        <w:t>совершенствования качества образовательного процесса;</w:t>
      </w:r>
    </w:p>
    <w:p w:rsidR="00F83386" w:rsidRDefault="00F83386" w:rsidP="00F83386">
      <w:pPr>
        <w:pStyle w:val="default"/>
        <w:spacing w:before="30" w:beforeAutospacing="0" w:after="47" w:afterAutospacing="0"/>
        <w:jc w:val="both"/>
        <w:rPr>
          <w:rFonts w:ascii="Comic Sans MS" w:hAnsi="Comic Sans MS"/>
          <w:color w:val="000000"/>
          <w:sz w:val="20"/>
          <w:szCs w:val="20"/>
        </w:rPr>
      </w:pPr>
      <w:r>
        <w:t>обеспечения единства и преемственности семейного и общественного воспитания;</w:t>
      </w:r>
    </w:p>
    <w:p w:rsidR="00F83386" w:rsidRDefault="00F83386" w:rsidP="00F83386">
      <w:pPr>
        <w:pStyle w:val="default"/>
        <w:spacing w:before="30" w:beforeAutospacing="0" w:after="30" w:afterAutospacing="0"/>
        <w:jc w:val="both"/>
        <w:rPr>
          <w:rFonts w:ascii="Comic Sans MS" w:hAnsi="Comic Sans MS"/>
          <w:color w:val="000000"/>
          <w:sz w:val="20"/>
          <w:szCs w:val="20"/>
        </w:rPr>
      </w:pPr>
      <w:r>
        <w:t>привлечения внебюджетных средств.</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sz w:val="23"/>
          <w:szCs w:val="23"/>
        </w:rPr>
        <w:t> 3.3. Дополнительные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на выполнение муниципального задания. Средства, полученные исполнителем при оказании таких дополнительных платных образовательных услуг, возвращаются лицам, оплатившим эти услуги.</w:t>
      </w:r>
    </w:p>
    <w:p w:rsidR="00F83386" w:rsidRDefault="00F83386" w:rsidP="00F83386">
      <w:pPr>
        <w:pStyle w:val="default"/>
        <w:spacing w:before="30" w:beforeAutospacing="0" w:after="30" w:afterAutospacing="0"/>
        <w:jc w:val="both"/>
        <w:rPr>
          <w:rFonts w:ascii="Comic Sans MS" w:hAnsi="Comic Sans MS"/>
          <w:color w:val="000000"/>
          <w:sz w:val="20"/>
          <w:szCs w:val="20"/>
        </w:rPr>
      </w:pPr>
      <w:r>
        <w:t>3.4. Учреждение вправе оказывать воспитанникам, населению дополнительные платные образовательные услуги согласно Уставу Учреждения.</w:t>
      </w:r>
    </w:p>
    <w:p w:rsidR="00F83386" w:rsidRDefault="00F83386" w:rsidP="00F83386">
      <w:pPr>
        <w:pStyle w:val="default"/>
        <w:spacing w:before="30" w:beforeAutospacing="0" w:after="30" w:afterAutospacing="0"/>
        <w:jc w:val="both"/>
        <w:rPr>
          <w:rFonts w:ascii="Comic Sans MS" w:hAnsi="Comic Sans MS"/>
          <w:color w:val="000000"/>
          <w:sz w:val="20"/>
          <w:szCs w:val="20"/>
        </w:rPr>
      </w:pPr>
      <w:r>
        <w:t>3.5. Дополнительные платные образовательные услуги населению и воспитанникам оказываются по ценам и тарифам, установленным нормативными актами органов местного самоуправления.</w:t>
      </w:r>
    </w:p>
    <w:p w:rsidR="00F83386" w:rsidRDefault="00F83386" w:rsidP="00F83386">
      <w:pPr>
        <w:pStyle w:val="default"/>
        <w:spacing w:before="30" w:beforeAutospacing="0" w:after="30" w:afterAutospacing="0"/>
        <w:jc w:val="both"/>
        <w:rPr>
          <w:rFonts w:ascii="Comic Sans MS" w:hAnsi="Comic Sans MS"/>
          <w:color w:val="000000"/>
          <w:sz w:val="20"/>
          <w:szCs w:val="20"/>
        </w:rPr>
      </w:pPr>
      <w:r>
        <w:t xml:space="preserve">3.6. Финансовый и хозяйственный учёт ведётся в установленном порядке филиалом МБУ ЦБ </w:t>
      </w:r>
      <w:proofErr w:type="spellStart"/>
      <w:r>
        <w:t>КОиН</w:t>
      </w:r>
      <w:proofErr w:type="spellEnd"/>
      <w:r>
        <w:t xml:space="preserve"> по Заводскому и Новоильинскому районам.</w:t>
      </w:r>
    </w:p>
    <w:p w:rsidR="00F83386" w:rsidRDefault="00F83386" w:rsidP="00F83386">
      <w:pPr>
        <w:pStyle w:val="default"/>
        <w:spacing w:before="30" w:beforeAutospacing="0" w:after="30" w:afterAutospacing="0"/>
        <w:jc w:val="both"/>
        <w:rPr>
          <w:rFonts w:ascii="Comic Sans MS" w:hAnsi="Comic Sans MS"/>
          <w:color w:val="000000"/>
          <w:sz w:val="20"/>
          <w:szCs w:val="20"/>
        </w:rPr>
      </w:pPr>
      <w:r>
        <w:t>3.7. Учреждение вправе привлекать сторонние организации и фирмы для оказания дополнительных платных образовательных услуг при наличии у них лицензии на образовательную деятельность.</w:t>
      </w:r>
    </w:p>
    <w:p w:rsidR="00F83386" w:rsidRDefault="00F83386" w:rsidP="00F83386">
      <w:pPr>
        <w:pStyle w:val="default"/>
        <w:spacing w:before="30" w:beforeAutospacing="0" w:after="30" w:afterAutospacing="0"/>
        <w:jc w:val="both"/>
        <w:rPr>
          <w:rFonts w:ascii="Comic Sans MS" w:hAnsi="Comic Sans MS"/>
          <w:color w:val="000000"/>
          <w:sz w:val="20"/>
          <w:szCs w:val="20"/>
        </w:rPr>
      </w:pPr>
      <w:r>
        <w:t>3.8. Средства, полученные при оказании дополнительных платных образовательных услуг, расходуются в следующем порядке:</w:t>
      </w:r>
    </w:p>
    <w:p w:rsidR="00F83386" w:rsidRDefault="00F83386" w:rsidP="00F83386">
      <w:pPr>
        <w:pStyle w:val="default"/>
        <w:spacing w:before="30" w:beforeAutospacing="0" w:after="30" w:afterAutospacing="0"/>
        <w:jc w:val="both"/>
        <w:rPr>
          <w:rFonts w:ascii="Comic Sans MS" w:hAnsi="Comic Sans MS"/>
          <w:color w:val="000000"/>
          <w:sz w:val="20"/>
          <w:szCs w:val="20"/>
        </w:rPr>
      </w:pPr>
      <w:r>
        <w:t>50% - на оплату заработной платы «работнику» с учетом налогов и других обязательных платежей</w:t>
      </w:r>
      <w:r>
        <w:rPr>
          <w:rStyle w:val="apple-converted-space"/>
        </w:rPr>
        <w:t> </w:t>
      </w:r>
      <w:r>
        <w:rPr>
          <w:b/>
          <w:bCs/>
        </w:rPr>
        <w:t>(страховые взносы во внебюджетные фонды 1,302 и подоходный налог 13%),</w:t>
      </w:r>
      <w:r>
        <w:rPr>
          <w:rStyle w:val="apple-converted-space"/>
          <w:b/>
          <w:bCs/>
        </w:rPr>
        <w:t> </w:t>
      </w:r>
      <w:r>
        <w:t>либо выплату вознаграждения по договору возмездного оказания услуг</w:t>
      </w:r>
      <w:r>
        <w:rPr>
          <w:rStyle w:val="apple-converted-space"/>
        </w:rPr>
        <w:t> </w:t>
      </w:r>
      <w:r>
        <w:rPr>
          <w:b/>
          <w:bCs/>
        </w:rPr>
        <w:t>(страховые взносы во внебюджетные фонды 1,271 и подоходный налог 13%)</w:t>
      </w:r>
      <w:r>
        <w:t>; 4</w:t>
      </w:r>
    </w:p>
    <w:p w:rsidR="00F83386" w:rsidRDefault="00F83386" w:rsidP="00F83386">
      <w:pPr>
        <w:pStyle w:val="default"/>
        <w:spacing w:before="30" w:beforeAutospacing="0" w:after="30" w:afterAutospacing="0"/>
        <w:jc w:val="both"/>
        <w:rPr>
          <w:rFonts w:ascii="Comic Sans MS" w:hAnsi="Comic Sans MS"/>
          <w:color w:val="000000"/>
          <w:sz w:val="20"/>
          <w:szCs w:val="20"/>
        </w:rPr>
      </w:pPr>
      <w:r>
        <w:lastRenderedPageBreak/>
        <w:t> </w:t>
      </w:r>
      <w:r>
        <w:rPr>
          <w:sz w:val="23"/>
          <w:szCs w:val="23"/>
        </w:rPr>
        <w:t>10% - на оплату лиц, организующих дополнительные платные услуги с учетом налогов и других обязательных платежей</w:t>
      </w:r>
      <w:r>
        <w:rPr>
          <w:rStyle w:val="apple-converted-space"/>
          <w:sz w:val="23"/>
          <w:szCs w:val="23"/>
        </w:rPr>
        <w:t> </w:t>
      </w:r>
      <w:r>
        <w:rPr>
          <w:b/>
          <w:bCs/>
          <w:sz w:val="23"/>
          <w:szCs w:val="23"/>
        </w:rPr>
        <w:t>(страховые взносы во внебюджетные фонды 1,302 и подоходный налог 13%)</w:t>
      </w:r>
      <w:r>
        <w:rPr>
          <w:sz w:val="23"/>
          <w:szCs w:val="23"/>
        </w:rPr>
        <w:t>;</w:t>
      </w:r>
    </w:p>
    <w:p w:rsidR="00F83386" w:rsidRDefault="00F83386" w:rsidP="00F83386">
      <w:pPr>
        <w:pStyle w:val="default"/>
        <w:spacing w:before="30" w:beforeAutospacing="0" w:after="30" w:afterAutospacing="0"/>
        <w:jc w:val="both"/>
        <w:rPr>
          <w:rFonts w:ascii="Comic Sans MS" w:hAnsi="Comic Sans MS"/>
          <w:color w:val="000000"/>
          <w:sz w:val="20"/>
          <w:szCs w:val="20"/>
        </w:rPr>
      </w:pPr>
      <w:r>
        <w:t>10% - на оплату коммунальных услуг;</w:t>
      </w:r>
    </w:p>
    <w:p w:rsidR="00F83386" w:rsidRDefault="00F83386" w:rsidP="00F83386">
      <w:pPr>
        <w:pStyle w:val="default"/>
        <w:spacing w:before="30" w:beforeAutospacing="0" w:after="30" w:afterAutospacing="0"/>
        <w:jc w:val="both"/>
        <w:rPr>
          <w:rFonts w:ascii="Comic Sans MS" w:hAnsi="Comic Sans MS"/>
          <w:color w:val="000000"/>
          <w:sz w:val="20"/>
          <w:szCs w:val="20"/>
        </w:rPr>
      </w:pPr>
      <w:r>
        <w:t>30% - на нужды Учреждения.</w:t>
      </w:r>
    </w:p>
    <w:p w:rsidR="00F83386" w:rsidRDefault="00F83386" w:rsidP="00F83386">
      <w:pPr>
        <w:pStyle w:val="default"/>
        <w:spacing w:before="30" w:beforeAutospacing="0" w:after="30" w:afterAutospacing="0"/>
        <w:jc w:val="both"/>
        <w:rPr>
          <w:rFonts w:ascii="Comic Sans MS" w:hAnsi="Comic Sans MS"/>
          <w:color w:val="000000"/>
          <w:sz w:val="20"/>
          <w:szCs w:val="20"/>
        </w:rPr>
      </w:pPr>
      <w:r>
        <w:t>3.9. Запрещается отказывать гражданам в приёме в Учреждение (или исключать из него) из-за невозможности или нежелания родителей (законных представителей) выступать заказчиками дополнительных платных образовательных услуг.</w:t>
      </w:r>
    </w:p>
    <w:p w:rsidR="00F83386" w:rsidRDefault="00F83386" w:rsidP="00F83386">
      <w:pPr>
        <w:pStyle w:val="default"/>
        <w:spacing w:before="30" w:beforeAutospacing="0" w:after="30" w:afterAutospacing="0"/>
        <w:jc w:val="both"/>
        <w:rPr>
          <w:rFonts w:ascii="Comic Sans MS" w:hAnsi="Comic Sans MS"/>
          <w:color w:val="000000"/>
          <w:sz w:val="20"/>
          <w:szCs w:val="20"/>
        </w:rPr>
      </w:pPr>
      <w:r>
        <w:rPr>
          <w:b/>
          <w:bCs/>
          <w:sz w:val="23"/>
          <w:szCs w:val="23"/>
        </w:rPr>
        <w:t xml:space="preserve">                </w:t>
      </w:r>
      <w:bookmarkStart w:id="0" w:name="_GoBack"/>
      <w:bookmarkEnd w:id="0"/>
      <w:r>
        <w:rPr>
          <w:b/>
          <w:bCs/>
          <w:sz w:val="23"/>
          <w:szCs w:val="23"/>
        </w:rPr>
        <w:t xml:space="preserve">4. </w:t>
      </w:r>
      <w:proofErr w:type="gramStart"/>
      <w:r>
        <w:rPr>
          <w:b/>
          <w:bCs/>
          <w:sz w:val="23"/>
          <w:szCs w:val="23"/>
        </w:rPr>
        <w:t>КОНТРОЛЬ ЗА</w:t>
      </w:r>
      <w:proofErr w:type="gramEnd"/>
      <w:r>
        <w:rPr>
          <w:b/>
          <w:bCs/>
          <w:sz w:val="23"/>
          <w:szCs w:val="23"/>
        </w:rPr>
        <w:t xml:space="preserve"> СОБЛЮДЕНИЕМ ЗАКОННОСТИ ПРИВЛЕЧЕНИЯ ДОПОЛНИТЕЛЬНЫХ ИСТОЧНИКОВ ФИНАНСИРОВАНИЯ.</w:t>
      </w:r>
    </w:p>
    <w:p w:rsidR="00F83386" w:rsidRDefault="00F83386" w:rsidP="00F83386">
      <w:pPr>
        <w:pStyle w:val="default"/>
        <w:spacing w:before="30" w:beforeAutospacing="0" w:after="30" w:afterAutospacing="0"/>
        <w:jc w:val="both"/>
        <w:rPr>
          <w:rFonts w:ascii="Comic Sans MS" w:hAnsi="Comic Sans MS"/>
          <w:color w:val="000000"/>
          <w:sz w:val="20"/>
          <w:szCs w:val="20"/>
        </w:rPr>
      </w:pPr>
      <w:r>
        <w:t xml:space="preserve">4.1. </w:t>
      </w:r>
      <w:proofErr w:type="gramStart"/>
      <w:r>
        <w:t>Контроль за</w:t>
      </w:r>
      <w:proofErr w:type="gramEnd"/>
      <w:r>
        <w:t xml:space="preserve"> соблюдением законности привлечения дополнительных источников финансирования осуществляется в установленном действующим законодательством порядке.</w:t>
      </w:r>
    </w:p>
    <w:p w:rsidR="00F83386" w:rsidRDefault="00F83386" w:rsidP="00F83386">
      <w:pPr>
        <w:pStyle w:val="default"/>
        <w:spacing w:before="30" w:beforeAutospacing="0" w:after="30" w:afterAutospacing="0"/>
        <w:jc w:val="both"/>
        <w:rPr>
          <w:rFonts w:ascii="Comic Sans MS" w:hAnsi="Comic Sans MS"/>
          <w:color w:val="000000"/>
          <w:sz w:val="20"/>
          <w:szCs w:val="20"/>
        </w:rPr>
      </w:pPr>
      <w:r>
        <w:t>4.2. Решения и действия (бездействия) администрации учреждения при привлечении дополнительных источников финансирования могут быть обжалованы заинтересованными лицами в досудебном, либо судебном порядке.</w:t>
      </w:r>
    </w:p>
    <w:p w:rsidR="00F83386" w:rsidRDefault="00F83386" w:rsidP="00F83386">
      <w:pPr>
        <w:pStyle w:val="a5"/>
        <w:spacing w:before="30" w:beforeAutospacing="0" w:after="30" w:afterAutospacing="0"/>
        <w:jc w:val="both"/>
        <w:rPr>
          <w:rFonts w:ascii="Comic Sans MS" w:hAnsi="Comic Sans MS"/>
          <w:color w:val="000000"/>
          <w:sz w:val="20"/>
          <w:szCs w:val="20"/>
        </w:rPr>
      </w:pPr>
      <w:r>
        <w:rPr>
          <w:color w:val="000000"/>
        </w:rPr>
        <w:t>4.3. Досудебное (внесудебное) обжалование действий администрации учреждения при привлечении дополнительных источников финансирования осуществляется в рамках ведомственного контроля комитетом образования и науки администрации города Новокузнецка.</w:t>
      </w:r>
    </w:p>
    <w:p w:rsidR="001E63D3" w:rsidRDefault="001E63D3" w:rsidP="00F83386">
      <w:pPr>
        <w:ind w:left="-284" w:firstLine="284"/>
      </w:pPr>
    </w:p>
    <w:sectPr w:rsidR="001E63D3" w:rsidSect="00F8338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CDC"/>
    <w:multiLevelType w:val="multilevel"/>
    <w:tmpl w:val="CE5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075CC"/>
    <w:multiLevelType w:val="multilevel"/>
    <w:tmpl w:val="A344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7116C"/>
    <w:multiLevelType w:val="multilevel"/>
    <w:tmpl w:val="3B84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A0"/>
    <w:rsid w:val="001E63D3"/>
    <w:rsid w:val="00306577"/>
    <w:rsid w:val="00E529A0"/>
    <w:rsid w:val="00F8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3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3D3"/>
    <w:rPr>
      <w:rFonts w:ascii="Tahoma" w:hAnsi="Tahoma" w:cs="Tahoma"/>
      <w:sz w:val="16"/>
      <w:szCs w:val="16"/>
    </w:rPr>
  </w:style>
  <w:style w:type="paragraph" w:customStyle="1" w:styleId="default">
    <w:name w:val="default"/>
    <w:basedOn w:val="a"/>
    <w:rsid w:val="00F83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3386"/>
  </w:style>
  <w:style w:type="paragraph" w:styleId="a5">
    <w:name w:val="Normal (Web)"/>
    <w:basedOn w:val="a"/>
    <w:uiPriority w:val="99"/>
    <w:semiHidden/>
    <w:unhideWhenUsed/>
    <w:rsid w:val="00F833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3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3D3"/>
    <w:rPr>
      <w:rFonts w:ascii="Tahoma" w:hAnsi="Tahoma" w:cs="Tahoma"/>
      <w:sz w:val="16"/>
      <w:szCs w:val="16"/>
    </w:rPr>
  </w:style>
  <w:style w:type="paragraph" w:customStyle="1" w:styleId="default">
    <w:name w:val="default"/>
    <w:basedOn w:val="a"/>
    <w:rsid w:val="00F83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3386"/>
  </w:style>
  <w:style w:type="paragraph" w:styleId="a5">
    <w:name w:val="Normal (Web)"/>
    <w:basedOn w:val="a"/>
    <w:uiPriority w:val="99"/>
    <w:semiHidden/>
    <w:unhideWhenUsed/>
    <w:rsid w:val="00F833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Валентиновна</dc:creator>
  <cp:keywords/>
  <dc:description/>
  <cp:lastModifiedBy>Любовь Валентиновна</cp:lastModifiedBy>
  <cp:revision>3</cp:revision>
  <dcterms:created xsi:type="dcterms:W3CDTF">2017-03-28T03:17:00Z</dcterms:created>
  <dcterms:modified xsi:type="dcterms:W3CDTF">2017-03-28T03:20:00Z</dcterms:modified>
</cp:coreProperties>
</file>